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6F" w:rsidRDefault="00A11E82" w:rsidP="00A11E82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0374576" wp14:editId="45717C23">
            <wp:extent cx="3971925" cy="1228725"/>
            <wp:effectExtent l="0" t="0" r="9525" b="9525"/>
            <wp:docPr id="2" name="Picture 2" descr="Building Better Opportunities in conjuntion with The National Lottery Community F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uilding Better Opportunities in conjuntion with The National Lottery Community Fun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95" w:rsidRDefault="00D5036F" w:rsidP="002F0795">
      <w:pPr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:rsidR="00D5036F" w:rsidRDefault="00D5036F" w:rsidP="002F079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D5036F" w:rsidTr="00D5036F">
        <w:trPr>
          <w:trHeight w:val="567"/>
        </w:trPr>
        <w:tc>
          <w:tcPr>
            <w:tcW w:w="2547" w:type="dxa"/>
            <w:vAlign w:val="center"/>
          </w:tcPr>
          <w:p w:rsidR="00D5036F" w:rsidRPr="00D5036F" w:rsidRDefault="00D5036F" w:rsidP="00D5036F">
            <w:pPr>
              <w:rPr>
                <w:b/>
              </w:rPr>
            </w:pPr>
            <w:r w:rsidRPr="00D5036F">
              <w:rPr>
                <w:b/>
              </w:rPr>
              <w:t>Job</w:t>
            </w:r>
            <w:r>
              <w:rPr>
                <w:b/>
              </w:rPr>
              <w:t xml:space="preserve"> title:</w:t>
            </w:r>
          </w:p>
        </w:tc>
        <w:tc>
          <w:tcPr>
            <w:tcW w:w="5749" w:type="dxa"/>
            <w:vAlign w:val="center"/>
          </w:tcPr>
          <w:p w:rsidR="00D5036F" w:rsidRPr="00D5036F" w:rsidRDefault="00EC1093" w:rsidP="008B433F">
            <w:r>
              <w:t>Finance and Payroll Assistant</w:t>
            </w:r>
          </w:p>
        </w:tc>
      </w:tr>
      <w:tr w:rsidR="00D5036F" w:rsidTr="00D5036F">
        <w:trPr>
          <w:trHeight w:val="567"/>
        </w:trPr>
        <w:tc>
          <w:tcPr>
            <w:tcW w:w="2547" w:type="dxa"/>
            <w:vAlign w:val="center"/>
          </w:tcPr>
          <w:p w:rsidR="00D5036F" w:rsidRPr="00D5036F" w:rsidRDefault="00D5036F" w:rsidP="00D5036F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5749" w:type="dxa"/>
            <w:vAlign w:val="center"/>
          </w:tcPr>
          <w:p w:rsidR="00D5036F" w:rsidRPr="00D5036F" w:rsidRDefault="00D5036F" w:rsidP="00D5036F">
            <w:r>
              <w:t>Tan Bank</w:t>
            </w:r>
            <w:r w:rsidR="001054EA">
              <w:t xml:space="preserve"> / Home Working</w:t>
            </w:r>
          </w:p>
        </w:tc>
      </w:tr>
      <w:tr w:rsidR="00D5036F" w:rsidTr="00D5036F">
        <w:trPr>
          <w:trHeight w:val="567"/>
        </w:trPr>
        <w:tc>
          <w:tcPr>
            <w:tcW w:w="2547" w:type="dxa"/>
            <w:vAlign w:val="center"/>
          </w:tcPr>
          <w:p w:rsidR="00D5036F" w:rsidRPr="00D5036F" w:rsidRDefault="00D5036F" w:rsidP="00D5036F">
            <w:pPr>
              <w:rPr>
                <w:b/>
              </w:rPr>
            </w:pPr>
            <w:r>
              <w:rPr>
                <w:b/>
              </w:rPr>
              <w:t>Responsible to:</w:t>
            </w:r>
          </w:p>
        </w:tc>
        <w:tc>
          <w:tcPr>
            <w:tcW w:w="5749" w:type="dxa"/>
            <w:vAlign w:val="center"/>
          </w:tcPr>
          <w:p w:rsidR="00D5036F" w:rsidRPr="00D0112C" w:rsidRDefault="003C7408" w:rsidP="00D5036F">
            <w:pPr>
              <w:rPr>
                <w:highlight w:val="yellow"/>
              </w:rPr>
            </w:pPr>
            <w:r>
              <w:t>Finance Team Leader</w:t>
            </w:r>
            <w:r w:rsidR="00503832">
              <w:t xml:space="preserve"> </w:t>
            </w:r>
          </w:p>
        </w:tc>
      </w:tr>
    </w:tbl>
    <w:p w:rsidR="00D5036F" w:rsidRDefault="00D5036F" w:rsidP="002F0795">
      <w:pPr>
        <w:jc w:val="center"/>
        <w:rPr>
          <w:b/>
          <w:u w:val="single"/>
        </w:rPr>
      </w:pPr>
    </w:p>
    <w:p w:rsidR="00D5036F" w:rsidRDefault="00D5036F" w:rsidP="002F079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030584" w:rsidTr="00D5036F">
        <w:trPr>
          <w:trHeight w:val="840"/>
        </w:trPr>
        <w:tc>
          <w:tcPr>
            <w:tcW w:w="8296" w:type="dxa"/>
          </w:tcPr>
          <w:p w:rsidR="00030584" w:rsidRDefault="00030584" w:rsidP="00F607CF">
            <w:pPr>
              <w:rPr>
                <w:b/>
                <w:lang w:val="en-US"/>
              </w:rPr>
            </w:pPr>
          </w:p>
          <w:p w:rsidR="00030584" w:rsidRDefault="00030584" w:rsidP="00F607CF">
            <w:pPr>
              <w:jc w:val="center"/>
              <w:rPr>
                <w:b/>
                <w:lang w:val="en-US"/>
              </w:rPr>
            </w:pPr>
            <w:r w:rsidRPr="00240444">
              <w:rPr>
                <w:b/>
                <w:lang w:val="en-US"/>
              </w:rPr>
              <w:t>Job purpose</w:t>
            </w:r>
          </w:p>
          <w:p w:rsidR="00D0112C" w:rsidRDefault="00D0112C" w:rsidP="00F607CF">
            <w:pPr>
              <w:jc w:val="center"/>
              <w:rPr>
                <w:b/>
                <w:i/>
                <w:iCs/>
                <w:lang w:val="en-US"/>
              </w:rPr>
            </w:pPr>
          </w:p>
          <w:p w:rsidR="00CB2328" w:rsidRPr="00240444" w:rsidRDefault="00A863DC" w:rsidP="00725E46">
            <w:r>
              <w:t xml:space="preserve">Supporting the </w:t>
            </w:r>
            <w:r w:rsidR="003C7408">
              <w:t>Head of Finance</w:t>
            </w:r>
            <w:r w:rsidR="00503832">
              <w:t xml:space="preserve">, </w:t>
            </w:r>
            <w:r w:rsidR="003C7408">
              <w:t>Finance Team Leader and other senior staff as required</w:t>
            </w:r>
            <w:r w:rsidR="008B433F">
              <w:t xml:space="preserve">. </w:t>
            </w:r>
            <w:r w:rsidR="003E62C9">
              <w:t>P</w:t>
            </w:r>
            <w:r w:rsidR="00725E46">
              <w:t>roviding financial, administrative and clerical services in order to ensure effective, efficient and accurate financial and administrative operations.</w:t>
            </w:r>
            <w:r w:rsidR="00AE23DA">
              <w:t xml:space="preserve"> Along with guidance and support to the wid</w:t>
            </w:r>
            <w:r w:rsidR="00EA13B4">
              <w:t>er finance team and</w:t>
            </w:r>
            <w:r w:rsidR="003C7408">
              <w:t xml:space="preserve"> other staff</w:t>
            </w:r>
            <w:r w:rsidR="002D322B">
              <w:t xml:space="preserve">. This post will be part </w:t>
            </w:r>
            <w:r w:rsidR="00EA13B4">
              <w:t>funded by National Lottery Community Fund and European Social Fund (ESF). Fixed term until 1</w:t>
            </w:r>
            <w:r w:rsidR="00EA13B4" w:rsidRPr="00EA13B4">
              <w:rPr>
                <w:vertAlign w:val="superscript"/>
              </w:rPr>
              <w:t>st</w:t>
            </w:r>
            <w:r w:rsidR="00CB2328">
              <w:t xml:space="preserve"> July 2022.  </w:t>
            </w:r>
          </w:p>
          <w:p w:rsidR="00F607CF" w:rsidRPr="00030584" w:rsidRDefault="00F607CF" w:rsidP="00F607CF">
            <w:pPr>
              <w:rPr>
                <w:iCs/>
                <w:lang w:val="en-US"/>
              </w:rPr>
            </w:pPr>
          </w:p>
        </w:tc>
      </w:tr>
    </w:tbl>
    <w:p w:rsidR="00B54172" w:rsidRDefault="00B54172" w:rsidP="002F079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4"/>
        <w:gridCol w:w="7472"/>
      </w:tblGrid>
      <w:tr w:rsidR="002F0795" w:rsidTr="00725E46">
        <w:tc>
          <w:tcPr>
            <w:tcW w:w="8296" w:type="dxa"/>
            <w:gridSpan w:val="2"/>
          </w:tcPr>
          <w:p w:rsidR="002F0795" w:rsidRPr="002F0795" w:rsidRDefault="002F0795" w:rsidP="006700A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2F0795" w:rsidRDefault="006C0E8D" w:rsidP="006700A1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MAIN DUTIES</w:t>
            </w:r>
          </w:p>
          <w:p w:rsidR="002F0795" w:rsidRPr="008D6A12" w:rsidRDefault="002F0795" w:rsidP="002F0795">
            <w:pPr>
              <w:jc w:val="center"/>
              <w:rPr>
                <w:b/>
                <w:color w:val="FF0000"/>
                <w:sz w:val="14"/>
                <w:szCs w:val="20"/>
                <w:lang w:val="en-US"/>
              </w:rPr>
            </w:pPr>
          </w:p>
        </w:tc>
      </w:tr>
      <w:tr w:rsidR="006A25F7" w:rsidTr="001D402D">
        <w:trPr>
          <w:trHeight w:val="58"/>
        </w:trPr>
        <w:tc>
          <w:tcPr>
            <w:tcW w:w="824" w:type="dxa"/>
          </w:tcPr>
          <w:p w:rsidR="006A25F7" w:rsidRDefault="006A25F7" w:rsidP="00BF552B">
            <w:pPr>
              <w:numPr>
                <w:ilvl w:val="0"/>
                <w:numId w:val="2"/>
              </w:numPr>
              <w:rPr>
                <w:b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7472" w:type="dxa"/>
          </w:tcPr>
          <w:p w:rsidR="006A25F7" w:rsidRPr="00C02B59" w:rsidRDefault="001054EA" w:rsidP="006A25F7">
            <w:r w:rsidRPr="001D402D">
              <w:t xml:space="preserve">Create, send, and follow up on </w:t>
            </w:r>
            <w:r>
              <w:t xml:space="preserve">customer and supplier </w:t>
            </w:r>
            <w:r w:rsidRPr="001D402D">
              <w:t>invoices</w:t>
            </w:r>
            <w:r>
              <w:t>.</w:t>
            </w:r>
          </w:p>
        </w:tc>
      </w:tr>
      <w:tr w:rsidR="006A25F7" w:rsidTr="00725E46">
        <w:trPr>
          <w:trHeight w:val="229"/>
        </w:trPr>
        <w:tc>
          <w:tcPr>
            <w:tcW w:w="824" w:type="dxa"/>
          </w:tcPr>
          <w:p w:rsidR="006A25F7" w:rsidRDefault="006A25F7" w:rsidP="00BF552B">
            <w:pPr>
              <w:ind w:left="18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2.</w:t>
            </w:r>
          </w:p>
        </w:tc>
        <w:tc>
          <w:tcPr>
            <w:tcW w:w="7472" w:type="dxa"/>
          </w:tcPr>
          <w:p w:rsidR="006A25F7" w:rsidRPr="00C02B59" w:rsidRDefault="001054EA" w:rsidP="00C90204">
            <w:r w:rsidRPr="001D402D">
              <w:t>Collect and enter data for various financial spreadsheets</w:t>
            </w:r>
            <w:r>
              <w:t xml:space="preserve"> and post journals.  </w:t>
            </w:r>
          </w:p>
        </w:tc>
      </w:tr>
      <w:tr w:rsidR="006A25F7" w:rsidTr="00725E46">
        <w:trPr>
          <w:trHeight w:val="229"/>
        </w:trPr>
        <w:tc>
          <w:tcPr>
            <w:tcW w:w="824" w:type="dxa"/>
          </w:tcPr>
          <w:p w:rsidR="006A25F7" w:rsidRDefault="006A25F7" w:rsidP="00BF552B">
            <w:pPr>
              <w:ind w:left="18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3.</w:t>
            </w:r>
          </w:p>
        </w:tc>
        <w:tc>
          <w:tcPr>
            <w:tcW w:w="7472" w:type="dxa"/>
          </w:tcPr>
          <w:p w:rsidR="006A25F7" w:rsidRPr="00C02B59" w:rsidRDefault="001054EA" w:rsidP="00111040">
            <w:r w:rsidRPr="003C7408">
              <w:t>Process and prepare financial and business forms for the purpose of checking account balances, facilitating purchases, etc.</w:t>
            </w:r>
            <w:r>
              <w:t xml:space="preserve"> Including assisting on BBO claim preparation and checks as required.  </w:t>
            </w:r>
          </w:p>
        </w:tc>
      </w:tr>
      <w:tr w:rsidR="006A25F7" w:rsidTr="00725E46">
        <w:trPr>
          <w:trHeight w:val="229"/>
        </w:trPr>
        <w:tc>
          <w:tcPr>
            <w:tcW w:w="824" w:type="dxa"/>
          </w:tcPr>
          <w:p w:rsidR="006A25F7" w:rsidRDefault="00111040" w:rsidP="00BF552B">
            <w:pPr>
              <w:ind w:left="18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lastRenderedPageBreak/>
              <w:t>4</w:t>
            </w:r>
            <w:r w:rsidR="006A25F7">
              <w:rPr>
                <w:b/>
                <w:szCs w:val="20"/>
                <w:lang w:val="en-US"/>
              </w:rPr>
              <w:t>.</w:t>
            </w:r>
          </w:p>
        </w:tc>
        <w:tc>
          <w:tcPr>
            <w:tcW w:w="7472" w:type="dxa"/>
          </w:tcPr>
          <w:p w:rsidR="006A25F7" w:rsidRPr="00C02B59" w:rsidRDefault="001D402D" w:rsidP="006A25F7">
            <w:r w:rsidRPr="001D402D">
              <w:t>Review and audit financial statements and reports, ensure all calculations and data entries are correct</w:t>
            </w:r>
            <w:r w:rsidR="00F62E23">
              <w:t xml:space="preserve">. </w:t>
            </w:r>
          </w:p>
        </w:tc>
      </w:tr>
      <w:tr w:rsidR="006A25F7" w:rsidTr="00725E46">
        <w:trPr>
          <w:trHeight w:val="229"/>
        </w:trPr>
        <w:tc>
          <w:tcPr>
            <w:tcW w:w="824" w:type="dxa"/>
          </w:tcPr>
          <w:p w:rsidR="006A25F7" w:rsidRDefault="00111040" w:rsidP="00BF552B">
            <w:pPr>
              <w:ind w:left="18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5</w:t>
            </w:r>
            <w:r w:rsidR="006A25F7">
              <w:rPr>
                <w:b/>
                <w:szCs w:val="20"/>
                <w:lang w:val="en-US"/>
              </w:rPr>
              <w:t>.</w:t>
            </w:r>
          </w:p>
        </w:tc>
        <w:tc>
          <w:tcPr>
            <w:tcW w:w="7472" w:type="dxa"/>
          </w:tcPr>
          <w:p w:rsidR="006A25F7" w:rsidRPr="00C02B59" w:rsidRDefault="001D402D" w:rsidP="00C035C5">
            <w:r w:rsidRPr="001D402D">
              <w:t>Reconcile any discrepancies or errors identified by conversing with employees</w:t>
            </w:r>
            <w:r w:rsidR="00C035C5">
              <w:t xml:space="preserve">, funders, customers and service users.  </w:t>
            </w:r>
          </w:p>
        </w:tc>
      </w:tr>
      <w:tr w:rsidR="00F13E8B" w:rsidTr="00725E46">
        <w:trPr>
          <w:trHeight w:val="229"/>
        </w:trPr>
        <w:tc>
          <w:tcPr>
            <w:tcW w:w="824" w:type="dxa"/>
          </w:tcPr>
          <w:p w:rsidR="00F13E8B" w:rsidRDefault="00111040" w:rsidP="00BF552B">
            <w:pPr>
              <w:ind w:left="18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6</w:t>
            </w:r>
            <w:r w:rsidR="00F13E8B">
              <w:rPr>
                <w:b/>
                <w:szCs w:val="20"/>
                <w:lang w:val="en-US"/>
              </w:rPr>
              <w:t>.</w:t>
            </w:r>
          </w:p>
        </w:tc>
        <w:tc>
          <w:tcPr>
            <w:tcW w:w="7472" w:type="dxa"/>
          </w:tcPr>
          <w:p w:rsidR="00F13E8B" w:rsidRPr="00C02B59" w:rsidRDefault="00F62E23" w:rsidP="008B433F">
            <w:r w:rsidRPr="00F62E23">
              <w:t>Processing staff expenses and credit card statements</w:t>
            </w:r>
            <w:r w:rsidR="002D322B">
              <w:t>.</w:t>
            </w:r>
          </w:p>
        </w:tc>
      </w:tr>
      <w:tr w:rsidR="006A25F7" w:rsidTr="00725E46">
        <w:trPr>
          <w:trHeight w:val="229"/>
        </w:trPr>
        <w:tc>
          <w:tcPr>
            <w:tcW w:w="824" w:type="dxa"/>
          </w:tcPr>
          <w:p w:rsidR="006A25F7" w:rsidRDefault="00111040" w:rsidP="00BF552B">
            <w:pPr>
              <w:ind w:left="18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7</w:t>
            </w:r>
            <w:r w:rsidR="006A25F7">
              <w:rPr>
                <w:b/>
                <w:szCs w:val="20"/>
                <w:lang w:val="en-US"/>
              </w:rPr>
              <w:t>.</w:t>
            </w:r>
          </w:p>
        </w:tc>
        <w:tc>
          <w:tcPr>
            <w:tcW w:w="7472" w:type="dxa"/>
          </w:tcPr>
          <w:p w:rsidR="006A25F7" w:rsidRPr="00C02B59" w:rsidRDefault="00C035C5" w:rsidP="00C035C5">
            <w:r>
              <w:t>Drafting &amp; submitting payroll on a monthly and ad hoc basis whilst maintaining</w:t>
            </w:r>
            <w:r w:rsidRPr="00C035C5">
              <w:t xml:space="preserve"> payroll information by collecting, calculating, and entering data</w:t>
            </w:r>
            <w:r>
              <w:t>.</w:t>
            </w:r>
            <w:r w:rsidR="00F62E23">
              <w:t xml:space="preserve"> Including the necessary HMRC &amp; Pension filing requirements.  </w:t>
            </w:r>
          </w:p>
        </w:tc>
      </w:tr>
      <w:tr w:rsidR="00C035C5" w:rsidTr="00725E46">
        <w:trPr>
          <w:trHeight w:val="229"/>
        </w:trPr>
        <w:tc>
          <w:tcPr>
            <w:tcW w:w="824" w:type="dxa"/>
          </w:tcPr>
          <w:p w:rsidR="00C035C5" w:rsidRDefault="00C035C5" w:rsidP="00BF552B">
            <w:pPr>
              <w:ind w:left="18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8. </w:t>
            </w:r>
          </w:p>
        </w:tc>
        <w:tc>
          <w:tcPr>
            <w:tcW w:w="7472" w:type="dxa"/>
          </w:tcPr>
          <w:p w:rsidR="00C035C5" w:rsidRPr="001D402D" w:rsidRDefault="00F62E23" w:rsidP="00F62E23">
            <w:r>
              <w:t>Maintain weekly and monthly p</w:t>
            </w:r>
            <w:r w:rsidRPr="00F62E23">
              <w:t xml:space="preserve">ayment runs and </w:t>
            </w:r>
            <w:r>
              <w:t xml:space="preserve">send </w:t>
            </w:r>
            <w:r w:rsidRPr="00F62E23">
              <w:t>remittances</w:t>
            </w:r>
            <w:r>
              <w:t xml:space="preserve">.  </w:t>
            </w:r>
          </w:p>
        </w:tc>
      </w:tr>
      <w:tr w:rsidR="00F62E23" w:rsidTr="00725E46">
        <w:trPr>
          <w:trHeight w:val="229"/>
        </w:trPr>
        <w:tc>
          <w:tcPr>
            <w:tcW w:w="824" w:type="dxa"/>
          </w:tcPr>
          <w:p w:rsidR="00F62E23" w:rsidRDefault="00F62E23" w:rsidP="00BF552B">
            <w:pPr>
              <w:ind w:left="18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9.</w:t>
            </w:r>
          </w:p>
        </w:tc>
        <w:tc>
          <w:tcPr>
            <w:tcW w:w="7472" w:type="dxa"/>
          </w:tcPr>
          <w:p w:rsidR="00F62E23" w:rsidRPr="001D402D" w:rsidRDefault="00F62E23" w:rsidP="006A25F7">
            <w:r w:rsidRPr="00F62E23">
              <w:t>Ensure customers pay on time and chase any overdue invoices</w:t>
            </w:r>
            <w:r>
              <w:t xml:space="preserve">.  </w:t>
            </w:r>
          </w:p>
        </w:tc>
      </w:tr>
      <w:tr w:rsidR="002D322B" w:rsidTr="00725E46">
        <w:trPr>
          <w:trHeight w:val="229"/>
        </w:trPr>
        <w:tc>
          <w:tcPr>
            <w:tcW w:w="824" w:type="dxa"/>
          </w:tcPr>
          <w:p w:rsidR="002D322B" w:rsidRDefault="002D322B" w:rsidP="00BF552B">
            <w:pPr>
              <w:ind w:left="18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10.</w:t>
            </w:r>
          </w:p>
        </w:tc>
        <w:tc>
          <w:tcPr>
            <w:tcW w:w="7472" w:type="dxa"/>
          </w:tcPr>
          <w:p w:rsidR="002D322B" w:rsidRPr="001D402D" w:rsidRDefault="002D322B" w:rsidP="002D322B">
            <w:r>
              <w:t xml:space="preserve">Provide cover across the finance team and cover the finance telephone line &amp; inbox.  </w:t>
            </w:r>
          </w:p>
        </w:tc>
      </w:tr>
      <w:tr w:rsidR="00AE23DA" w:rsidTr="00725E46">
        <w:trPr>
          <w:trHeight w:val="229"/>
        </w:trPr>
        <w:tc>
          <w:tcPr>
            <w:tcW w:w="824" w:type="dxa"/>
          </w:tcPr>
          <w:p w:rsidR="00AE23DA" w:rsidRDefault="002D322B" w:rsidP="00BF552B">
            <w:pPr>
              <w:ind w:left="18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11</w:t>
            </w:r>
            <w:r w:rsidR="00BF552B">
              <w:rPr>
                <w:b/>
                <w:szCs w:val="20"/>
                <w:lang w:val="en-US"/>
              </w:rPr>
              <w:t>.</w:t>
            </w:r>
          </w:p>
        </w:tc>
        <w:tc>
          <w:tcPr>
            <w:tcW w:w="7472" w:type="dxa"/>
          </w:tcPr>
          <w:p w:rsidR="00AE23DA" w:rsidRPr="00C02B59" w:rsidRDefault="001D402D" w:rsidP="006A25F7">
            <w:r w:rsidRPr="001D402D">
              <w:t>Adhere to the company's or organisation's financial policies and procedures</w:t>
            </w:r>
          </w:p>
        </w:tc>
      </w:tr>
      <w:tr w:rsidR="008B433F" w:rsidTr="00725E46">
        <w:trPr>
          <w:trHeight w:val="229"/>
        </w:trPr>
        <w:tc>
          <w:tcPr>
            <w:tcW w:w="824" w:type="dxa"/>
          </w:tcPr>
          <w:p w:rsidR="008B433F" w:rsidRDefault="002D322B" w:rsidP="002D322B">
            <w:pPr>
              <w:ind w:left="18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12</w:t>
            </w:r>
            <w:r w:rsidR="008B433F">
              <w:rPr>
                <w:b/>
                <w:szCs w:val="20"/>
                <w:lang w:val="en-US"/>
              </w:rPr>
              <w:t>.</w:t>
            </w:r>
          </w:p>
        </w:tc>
        <w:tc>
          <w:tcPr>
            <w:tcW w:w="7472" w:type="dxa"/>
          </w:tcPr>
          <w:p w:rsidR="008B433F" w:rsidRDefault="001D402D" w:rsidP="002D322B">
            <w:r w:rsidRPr="001D402D">
              <w:t xml:space="preserve">Answers question and provide assistance to stakeholders, customers, and </w:t>
            </w:r>
            <w:r w:rsidR="002D322B">
              <w:t>service users</w:t>
            </w:r>
            <w:r w:rsidRPr="001D402D">
              <w:t xml:space="preserve"> as needed</w:t>
            </w:r>
          </w:p>
        </w:tc>
      </w:tr>
      <w:tr w:rsidR="002D322B" w:rsidTr="00725E46">
        <w:trPr>
          <w:trHeight w:val="229"/>
        </w:trPr>
        <w:tc>
          <w:tcPr>
            <w:tcW w:w="824" w:type="dxa"/>
          </w:tcPr>
          <w:p w:rsidR="002D322B" w:rsidRDefault="002D322B" w:rsidP="002D322B">
            <w:pPr>
              <w:ind w:left="18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13.</w:t>
            </w:r>
          </w:p>
        </w:tc>
        <w:tc>
          <w:tcPr>
            <w:tcW w:w="7472" w:type="dxa"/>
          </w:tcPr>
          <w:p w:rsidR="002D322B" w:rsidRDefault="002D322B" w:rsidP="002D322B">
            <w:r w:rsidRPr="001D402D">
              <w:t xml:space="preserve">Attend finance department and company-wide meetings, sometimes assisting with financial reporting to managers and senior </w:t>
            </w:r>
            <w:r>
              <w:t xml:space="preserve">staff.  </w:t>
            </w:r>
          </w:p>
        </w:tc>
      </w:tr>
      <w:tr w:rsidR="002D322B" w:rsidTr="00725E46">
        <w:trPr>
          <w:trHeight w:val="229"/>
        </w:trPr>
        <w:tc>
          <w:tcPr>
            <w:tcW w:w="824" w:type="dxa"/>
          </w:tcPr>
          <w:p w:rsidR="002D322B" w:rsidRDefault="002D322B" w:rsidP="002D322B">
            <w:pPr>
              <w:ind w:left="18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14. </w:t>
            </w:r>
          </w:p>
        </w:tc>
        <w:tc>
          <w:tcPr>
            <w:tcW w:w="7472" w:type="dxa"/>
          </w:tcPr>
          <w:p w:rsidR="002D322B" w:rsidRDefault="002D322B" w:rsidP="002D322B">
            <w:r>
              <w:t xml:space="preserve">Other duties as required and not limited to finance department.    </w:t>
            </w:r>
          </w:p>
        </w:tc>
      </w:tr>
      <w:bookmarkEnd w:id="0"/>
    </w:tbl>
    <w:p w:rsidR="00FD731D" w:rsidRDefault="00FD731D" w:rsidP="008D6A12"/>
    <w:p w:rsidR="00C24EE9" w:rsidRDefault="00C24EE9" w:rsidP="008D6A1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0"/>
        <w:gridCol w:w="7476"/>
      </w:tblGrid>
      <w:tr w:rsidR="00B54172" w:rsidTr="00725E46">
        <w:tc>
          <w:tcPr>
            <w:tcW w:w="8296" w:type="dxa"/>
            <w:gridSpan w:val="2"/>
          </w:tcPr>
          <w:p w:rsidR="00B54172" w:rsidRPr="00B54172" w:rsidRDefault="00B54172" w:rsidP="00B541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B54172" w:rsidRPr="008D6A12" w:rsidRDefault="006C0E8D" w:rsidP="008D6A12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OTHER</w:t>
            </w:r>
          </w:p>
          <w:p w:rsidR="00B54172" w:rsidRPr="00B54172" w:rsidRDefault="00B54172" w:rsidP="002F079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25E46" w:rsidTr="00725E46">
        <w:tc>
          <w:tcPr>
            <w:tcW w:w="820" w:type="dxa"/>
          </w:tcPr>
          <w:p w:rsidR="00725E46" w:rsidRDefault="00725E46" w:rsidP="00725E4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7476" w:type="dxa"/>
          </w:tcPr>
          <w:p w:rsidR="00725E46" w:rsidRPr="00FD731D" w:rsidRDefault="00F3417D" w:rsidP="00F3417D">
            <w:r>
              <w:t xml:space="preserve">Must have </w:t>
            </w:r>
            <w:r w:rsidR="002D322B">
              <w:t>at least 1</w:t>
            </w:r>
            <w:r w:rsidR="00AE23DA">
              <w:t xml:space="preserve"> years’ experience</w:t>
            </w:r>
            <w:r>
              <w:t xml:space="preserve"> or training</w:t>
            </w:r>
            <w:r w:rsidR="00D0112C">
              <w:t xml:space="preserve"> in </w:t>
            </w:r>
            <w:r w:rsidR="00D0112C" w:rsidRPr="004D5D4E">
              <w:t>a finance or accounting</w:t>
            </w:r>
            <w:r w:rsidR="00725E46" w:rsidRPr="004D5D4E">
              <w:t xml:space="preserve"> role</w:t>
            </w:r>
            <w:r>
              <w:t>.</w:t>
            </w:r>
          </w:p>
        </w:tc>
      </w:tr>
      <w:tr w:rsidR="00725E46" w:rsidTr="00725E46">
        <w:tc>
          <w:tcPr>
            <w:tcW w:w="820" w:type="dxa"/>
          </w:tcPr>
          <w:p w:rsidR="00725E46" w:rsidRDefault="00725E46" w:rsidP="00725E4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7476" w:type="dxa"/>
          </w:tcPr>
          <w:p w:rsidR="00725E46" w:rsidRPr="00FD731D" w:rsidRDefault="00AE23DA" w:rsidP="00AE23DA">
            <w:r>
              <w:t xml:space="preserve">Must be proficient </w:t>
            </w:r>
            <w:r w:rsidR="00725E46">
              <w:t xml:space="preserve">in Microsoft applications e.g. Excel and </w:t>
            </w:r>
            <w:r w:rsidR="00F3417D">
              <w:t>accounting s</w:t>
            </w:r>
            <w:r w:rsidR="00725E46">
              <w:t>oftware</w:t>
            </w:r>
            <w:r w:rsidR="004D5D4E">
              <w:t xml:space="preserve"> </w:t>
            </w:r>
            <w:r w:rsidR="00F3417D">
              <w:t>(</w:t>
            </w:r>
            <w:r>
              <w:t>ideally</w:t>
            </w:r>
            <w:r w:rsidR="004D5D4E">
              <w:t xml:space="preserve"> </w:t>
            </w:r>
            <w:r w:rsidR="00F3417D">
              <w:t xml:space="preserve">Xero). </w:t>
            </w:r>
          </w:p>
        </w:tc>
      </w:tr>
      <w:tr w:rsidR="00AE23DA" w:rsidTr="00725E46">
        <w:tc>
          <w:tcPr>
            <w:tcW w:w="820" w:type="dxa"/>
          </w:tcPr>
          <w:p w:rsidR="00AE23DA" w:rsidRDefault="00AE23DA" w:rsidP="00725E4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4.</w:t>
            </w:r>
          </w:p>
        </w:tc>
        <w:tc>
          <w:tcPr>
            <w:tcW w:w="7476" w:type="dxa"/>
          </w:tcPr>
          <w:p w:rsidR="00AE23DA" w:rsidRDefault="00AE23DA" w:rsidP="00725E46">
            <w:r>
              <w:t xml:space="preserve">Support transformational &amp; complex finance changes across the organisation. </w:t>
            </w:r>
          </w:p>
        </w:tc>
      </w:tr>
      <w:tr w:rsidR="00AE23DA" w:rsidTr="00725E46">
        <w:tc>
          <w:tcPr>
            <w:tcW w:w="820" w:type="dxa"/>
          </w:tcPr>
          <w:p w:rsidR="00AE23DA" w:rsidRDefault="00AE23DA" w:rsidP="00725E4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5.</w:t>
            </w:r>
          </w:p>
        </w:tc>
        <w:tc>
          <w:tcPr>
            <w:tcW w:w="7476" w:type="dxa"/>
          </w:tcPr>
          <w:p w:rsidR="00AE23DA" w:rsidRDefault="00AE23DA" w:rsidP="00725E46">
            <w:r>
              <w:t xml:space="preserve">Effective decision making using objectivity, sound judgement and evidence reasoning.  </w:t>
            </w:r>
          </w:p>
        </w:tc>
      </w:tr>
      <w:tr w:rsidR="00AE23DA" w:rsidTr="00725E46">
        <w:tc>
          <w:tcPr>
            <w:tcW w:w="820" w:type="dxa"/>
          </w:tcPr>
          <w:p w:rsidR="00AE23DA" w:rsidRDefault="00AE23DA" w:rsidP="00725E4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6.</w:t>
            </w:r>
          </w:p>
        </w:tc>
        <w:tc>
          <w:tcPr>
            <w:tcW w:w="7476" w:type="dxa"/>
          </w:tcPr>
          <w:p w:rsidR="00AE23DA" w:rsidRDefault="00AE23DA" w:rsidP="00FE2F9D">
            <w:r>
              <w:t xml:space="preserve">Build excellent business relationships and maintaining through onsite </w:t>
            </w:r>
            <w:r w:rsidR="00FE2F9D">
              <w:t xml:space="preserve">meetings and support.  </w:t>
            </w:r>
          </w:p>
        </w:tc>
      </w:tr>
      <w:tr w:rsidR="00AE23DA" w:rsidTr="00725E46">
        <w:tc>
          <w:tcPr>
            <w:tcW w:w="820" w:type="dxa"/>
          </w:tcPr>
          <w:p w:rsidR="00AE23DA" w:rsidRDefault="00FE2F9D" w:rsidP="00725E4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7.</w:t>
            </w:r>
          </w:p>
        </w:tc>
        <w:tc>
          <w:tcPr>
            <w:tcW w:w="7476" w:type="dxa"/>
          </w:tcPr>
          <w:p w:rsidR="00AE23DA" w:rsidRDefault="00FE2F9D" w:rsidP="002D322B">
            <w:r>
              <w:t>Provide effective leadership an</w:t>
            </w:r>
            <w:r w:rsidR="00F13E8B">
              <w:t xml:space="preserve">d direction to the finance team whilst supporting the </w:t>
            </w:r>
            <w:r w:rsidR="002D322B">
              <w:t xml:space="preserve">Head of Finance.  </w:t>
            </w:r>
          </w:p>
        </w:tc>
      </w:tr>
      <w:tr w:rsidR="00F13E8B" w:rsidTr="00725E46">
        <w:tc>
          <w:tcPr>
            <w:tcW w:w="820" w:type="dxa"/>
          </w:tcPr>
          <w:p w:rsidR="00F13E8B" w:rsidRDefault="00F13E8B" w:rsidP="00725E4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8.</w:t>
            </w:r>
          </w:p>
        </w:tc>
        <w:tc>
          <w:tcPr>
            <w:tcW w:w="7476" w:type="dxa"/>
          </w:tcPr>
          <w:p w:rsidR="00F13E8B" w:rsidRDefault="00F13E8B" w:rsidP="002D322B">
            <w:r>
              <w:t>Be flexible and able to adapt to changing circumstance</w:t>
            </w:r>
            <w:r w:rsidR="002D322B">
              <w:t xml:space="preserve">s. </w:t>
            </w:r>
          </w:p>
        </w:tc>
      </w:tr>
      <w:tr w:rsidR="00725E46" w:rsidTr="00725E46">
        <w:tc>
          <w:tcPr>
            <w:tcW w:w="820" w:type="dxa"/>
          </w:tcPr>
          <w:p w:rsidR="00725E46" w:rsidRDefault="00F13E8B" w:rsidP="00725E4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="00725E46">
              <w:rPr>
                <w:b/>
                <w:szCs w:val="20"/>
              </w:rPr>
              <w:t>.</w:t>
            </w:r>
          </w:p>
        </w:tc>
        <w:tc>
          <w:tcPr>
            <w:tcW w:w="7476" w:type="dxa"/>
          </w:tcPr>
          <w:p w:rsidR="00725E46" w:rsidRPr="00FD731D" w:rsidRDefault="00725E46" w:rsidP="00725E46">
            <w:r>
              <w:t>Must have excellent numeracy skills and attention to detail</w:t>
            </w:r>
            <w:r w:rsidR="00D0112C">
              <w:t>.</w:t>
            </w:r>
          </w:p>
        </w:tc>
      </w:tr>
      <w:tr w:rsidR="00725E46" w:rsidTr="00725E46">
        <w:tc>
          <w:tcPr>
            <w:tcW w:w="820" w:type="dxa"/>
          </w:tcPr>
          <w:p w:rsidR="00725E46" w:rsidRDefault="00F13E8B" w:rsidP="00725E4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  <w:r w:rsidR="00725E46">
              <w:rPr>
                <w:b/>
                <w:szCs w:val="20"/>
              </w:rPr>
              <w:t>.</w:t>
            </w:r>
          </w:p>
        </w:tc>
        <w:tc>
          <w:tcPr>
            <w:tcW w:w="7476" w:type="dxa"/>
          </w:tcPr>
          <w:p w:rsidR="00725E46" w:rsidRPr="00FD731D" w:rsidRDefault="00725E46" w:rsidP="00725E46">
            <w:r>
              <w:t>Excellent organisation and prioritisation skills - must have the ability to meet strict deadlines</w:t>
            </w:r>
            <w:r w:rsidR="00D0112C">
              <w:t>.</w:t>
            </w:r>
          </w:p>
        </w:tc>
      </w:tr>
      <w:tr w:rsidR="00725E46" w:rsidTr="00725E46">
        <w:tc>
          <w:tcPr>
            <w:tcW w:w="820" w:type="dxa"/>
          </w:tcPr>
          <w:p w:rsidR="00725E46" w:rsidRPr="006C0E8D" w:rsidRDefault="00F13E8B" w:rsidP="00725E46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11</w:t>
            </w:r>
            <w:r w:rsidR="00725E46">
              <w:rPr>
                <w:b/>
                <w:szCs w:val="20"/>
              </w:rPr>
              <w:t>.</w:t>
            </w:r>
          </w:p>
        </w:tc>
        <w:tc>
          <w:tcPr>
            <w:tcW w:w="7476" w:type="dxa"/>
          </w:tcPr>
          <w:p w:rsidR="00725E46" w:rsidRPr="00407448" w:rsidRDefault="00725E46" w:rsidP="00725E46">
            <w:r>
              <w:t>To promote the charity in a positive and professional manner</w:t>
            </w:r>
            <w:r w:rsidR="00D0112C">
              <w:t>.</w:t>
            </w:r>
          </w:p>
        </w:tc>
      </w:tr>
      <w:tr w:rsidR="00725E46" w:rsidTr="00725E46">
        <w:tc>
          <w:tcPr>
            <w:tcW w:w="820" w:type="dxa"/>
          </w:tcPr>
          <w:p w:rsidR="00725E46" w:rsidRPr="006C0E8D" w:rsidRDefault="00FE2F9D" w:rsidP="00FE2F9D">
            <w:pPr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F13E8B">
              <w:rPr>
                <w:b/>
                <w:szCs w:val="20"/>
              </w:rPr>
              <w:t>2</w:t>
            </w:r>
            <w:r w:rsidR="00725E46">
              <w:rPr>
                <w:b/>
                <w:szCs w:val="20"/>
              </w:rPr>
              <w:t>.</w:t>
            </w:r>
          </w:p>
        </w:tc>
        <w:tc>
          <w:tcPr>
            <w:tcW w:w="7476" w:type="dxa"/>
          </w:tcPr>
          <w:p w:rsidR="00725E46" w:rsidRDefault="00725E46" w:rsidP="002D322B">
            <w:r>
              <w:t xml:space="preserve">To provide support to </w:t>
            </w:r>
            <w:r w:rsidR="004D5D4E">
              <w:t>o</w:t>
            </w:r>
            <w:r>
              <w:t xml:space="preserve">rganisational staff and the </w:t>
            </w:r>
            <w:r w:rsidR="00FE2F9D">
              <w:t>CEO</w:t>
            </w:r>
            <w:r>
              <w:t xml:space="preserve"> as required</w:t>
            </w:r>
            <w:r w:rsidR="00D0112C">
              <w:t>.</w:t>
            </w:r>
          </w:p>
        </w:tc>
      </w:tr>
    </w:tbl>
    <w:p w:rsidR="00B54172" w:rsidRDefault="00B54172" w:rsidP="00B54172">
      <w:pPr>
        <w:rPr>
          <w:b/>
          <w:u w:val="single"/>
        </w:rPr>
      </w:pPr>
    </w:p>
    <w:p w:rsidR="00256D7F" w:rsidRPr="00407448" w:rsidRDefault="00407448" w:rsidP="00407448">
      <w:pPr>
        <w:jc w:val="both"/>
      </w:pPr>
      <w:r>
        <w:t>Post holder may be required from time to time to undertake other duties, not specifically mentioned in this job description, but within levels of their salary scale</w:t>
      </w:r>
      <w:r w:rsidR="00D0112C">
        <w:t>.</w:t>
      </w:r>
    </w:p>
    <w:p w:rsidR="00B54172" w:rsidRDefault="00B54172" w:rsidP="00B54172">
      <w:pPr>
        <w:rPr>
          <w:b/>
          <w:u w:val="single"/>
        </w:rPr>
      </w:pPr>
    </w:p>
    <w:tbl>
      <w:tblPr>
        <w:tblStyle w:val="TableGrid"/>
        <w:tblW w:w="8763" w:type="dxa"/>
        <w:tblLook w:val="01E0" w:firstRow="1" w:lastRow="1" w:firstColumn="1" w:lastColumn="1" w:noHBand="0" w:noVBand="0"/>
      </w:tblPr>
      <w:tblGrid>
        <w:gridCol w:w="1962"/>
        <w:gridCol w:w="6801"/>
      </w:tblGrid>
      <w:tr w:rsidR="00B54172">
        <w:trPr>
          <w:trHeight w:val="914"/>
        </w:trPr>
        <w:tc>
          <w:tcPr>
            <w:tcW w:w="1962" w:type="dxa"/>
          </w:tcPr>
          <w:p w:rsidR="00B54172" w:rsidRPr="002047D5" w:rsidRDefault="00B54172" w:rsidP="00B54172">
            <w:pPr>
              <w:rPr>
                <w:b/>
                <w:szCs w:val="20"/>
              </w:rPr>
            </w:pPr>
            <w:r w:rsidRPr="002047D5">
              <w:rPr>
                <w:b/>
                <w:szCs w:val="20"/>
              </w:rPr>
              <w:t>Prepared By</w:t>
            </w:r>
            <w:r w:rsidR="002047D5">
              <w:rPr>
                <w:b/>
                <w:szCs w:val="20"/>
              </w:rPr>
              <w:t>:</w:t>
            </w:r>
          </w:p>
        </w:tc>
        <w:tc>
          <w:tcPr>
            <w:tcW w:w="6801" w:type="dxa"/>
          </w:tcPr>
          <w:p w:rsidR="00B54172" w:rsidRPr="00407448" w:rsidRDefault="003E62C9" w:rsidP="00B54172">
            <w:r>
              <w:t>Samuel Brant</w:t>
            </w:r>
          </w:p>
          <w:p w:rsidR="00407448" w:rsidRPr="00407448" w:rsidRDefault="002D322B" w:rsidP="00B54172">
            <w:r>
              <w:t>Head of Finance</w:t>
            </w:r>
          </w:p>
          <w:p w:rsidR="00B54172" w:rsidRPr="00407448" w:rsidRDefault="00B54172" w:rsidP="00B54172">
            <w:pPr>
              <w:rPr>
                <w:b/>
                <w:u w:val="single"/>
              </w:rPr>
            </w:pPr>
          </w:p>
        </w:tc>
      </w:tr>
      <w:tr w:rsidR="00B54172">
        <w:trPr>
          <w:trHeight w:val="615"/>
        </w:trPr>
        <w:tc>
          <w:tcPr>
            <w:tcW w:w="1962" w:type="dxa"/>
          </w:tcPr>
          <w:p w:rsidR="00B54172" w:rsidRPr="002047D5" w:rsidRDefault="00B54172" w:rsidP="00B54172">
            <w:pPr>
              <w:rPr>
                <w:b/>
                <w:szCs w:val="20"/>
              </w:rPr>
            </w:pPr>
            <w:r w:rsidRPr="002047D5">
              <w:rPr>
                <w:b/>
                <w:szCs w:val="20"/>
              </w:rPr>
              <w:t>Date</w:t>
            </w:r>
            <w:r w:rsidR="002047D5">
              <w:rPr>
                <w:b/>
                <w:szCs w:val="20"/>
              </w:rPr>
              <w:t>:</w:t>
            </w:r>
          </w:p>
        </w:tc>
        <w:tc>
          <w:tcPr>
            <w:tcW w:w="6801" w:type="dxa"/>
          </w:tcPr>
          <w:p w:rsidR="00B54172" w:rsidRPr="00407448" w:rsidRDefault="002D322B" w:rsidP="00B54172">
            <w:r>
              <w:t>April 2021</w:t>
            </w:r>
          </w:p>
          <w:p w:rsidR="00B54172" w:rsidRPr="00407448" w:rsidRDefault="00B54172" w:rsidP="00B54172">
            <w:pPr>
              <w:rPr>
                <w:b/>
                <w:u w:val="single"/>
              </w:rPr>
            </w:pPr>
          </w:p>
        </w:tc>
      </w:tr>
    </w:tbl>
    <w:p w:rsidR="00B54172" w:rsidRDefault="00B54172" w:rsidP="002F0795">
      <w:pPr>
        <w:jc w:val="center"/>
        <w:rPr>
          <w:b/>
          <w:u w:val="single"/>
        </w:rPr>
      </w:pPr>
    </w:p>
    <w:p w:rsidR="00AA2010" w:rsidRDefault="00AA2010" w:rsidP="002F0795">
      <w:pPr>
        <w:jc w:val="center"/>
        <w:rPr>
          <w:b/>
          <w:u w:val="single"/>
        </w:rPr>
      </w:pPr>
    </w:p>
    <w:p w:rsidR="00AA2010" w:rsidRDefault="00AA2010" w:rsidP="002F0795">
      <w:pPr>
        <w:jc w:val="center"/>
        <w:rPr>
          <w:b/>
          <w:u w:val="single"/>
        </w:rPr>
      </w:pPr>
    </w:p>
    <w:p w:rsidR="00AA2010" w:rsidRDefault="00AA2010" w:rsidP="002F0795">
      <w:pPr>
        <w:jc w:val="center"/>
        <w:rPr>
          <w:b/>
          <w:u w:val="single"/>
        </w:rPr>
      </w:pPr>
    </w:p>
    <w:p w:rsidR="00E20CE7" w:rsidRDefault="00E20CE7" w:rsidP="002F0795">
      <w:pPr>
        <w:jc w:val="center"/>
        <w:rPr>
          <w:b/>
          <w:u w:val="single"/>
        </w:rPr>
      </w:pPr>
    </w:p>
    <w:p w:rsidR="00E20CE7" w:rsidRDefault="00E20CE7" w:rsidP="002F0795">
      <w:pPr>
        <w:jc w:val="center"/>
        <w:rPr>
          <w:b/>
          <w:u w:val="single"/>
        </w:rPr>
      </w:pPr>
    </w:p>
    <w:p w:rsidR="00E20CE7" w:rsidRDefault="00E20CE7" w:rsidP="002F0795">
      <w:pPr>
        <w:jc w:val="center"/>
        <w:rPr>
          <w:b/>
          <w:u w:val="single"/>
        </w:rPr>
      </w:pPr>
    </w:p>
    <w:p w:rsidR="00E20CE7" w:rsidRDefault="00E20CE7" w:rsidP="002F0795">
      <w:pPr>
        <w:jc w:val="center"/>
        <w:rPr>
          <w:b/>
          <w:u w:val="single"/>
        </w:rPr>
      </w:pPr>
    </w:p>
    <w:p w:rsidR="00E20CE7" w:rsidRDefault="00E20CE7" w:rsidP="002F0795">
      <w:pPr>
        <w:jc w:val="center"/>
        <w:rPr>
          <w:b/>
          <w:u w:val="single"/>
        </w:rPr>
      </w:pPr>
    </w:p>
    <w:p w:rsidR="003C7408" w:rsidRDefault="003C7408" w:rsidP="002F0795">
      <w:pPr>
        <w:jc w:val="center"/>
        <w:rPr>
          <w:b/>
          <w:u w:val="single"/>
        </w:rPr>
      </w:pPr>
    </w:p>
    <w:p w:rsidR="00E20CE7" w:rsidRPr="006F0524" w:rsidRDefault="00E20CE7" w:rsidP="00E20CE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E20CE7" w:rsidRPr="00FB2053" w:rsidRDefault="00E20CE7" w:rsidP="00E20CE7">
      <w:pPr>
        <w:keepNext/>
        <w:keepLines/>
        <w:spacing w:after="202" w:line="259" w:lineRule="auto"/>
        <w:ind w:left="-5" w:hanging="10"/>
        <w:outlineLvl w:val="0"/>
        <w:rPr>
          <w:rFonts w:eastAsia="Arial"/>
          <w:b/>
        </w:rPr>
      </w:pPr>
      <w:r w:rsidRPr="00FB2053">
        <w:rPr>
          <w:rFonts w:eastAsia="Arial"/>
          <w:b/>
        </w:rPr>
        <w:t xml:space="preserve">Person specification </w:t>
      </w:r>
    </w:p>
    <w:p w:rsidR="00E20CE7" w:rsidRPr="00FB2053" w:rsidRDefault="00E20CE7" w:rsidP="00E20CE7">
      <w:pPr>
        <w:keepNext/>
        <w:keepLines/>
        <w:spacing w:line="268" w:lineRule="auto"/>
        <w:ind w:left="10" w:hanging="10"/>
        <w:jc w:val="both"/>
        <w:outlineLvl w:val="1"/>
        <w:rPr>
          <w:rFonts w:eastAsia="Arial"/>
          <w:b/>
        </w:rPr>
      </w:pPr>
      <w:r w:rsidRPr="00FB2053">
        <w:rPr>
          <w:rFonts w:eastAsia="Arial"/>
          <w:b/>
        </w:rPr>
        <w:t xml:space="preserve">Job title:  </w:t>
      </w:r>
      <w:r w:rsidR="001054EA">
        <w:t>Finance and Payroll Assistant</w:t>
      </w:r>
      <w:r w:rsidR="001054EA" w:rsidRPr="00FB2053">
        <w:rPr>
          <w:rFonts w:eastAsia="Arial"/>
        </w:rPr>
        <w:t xml:space="preserve"> </w:t>
      </w:r>
      <w:r w:rsidRPr="00FB2053">
        <w:rPr>
          <w:rFonts w:eastAsia="Arial"/>
        </w:rPr>
        <w:t xml:space="preserve">(E = Essential D = Desirable) </w:t>
      </w:r>
    </w:p>
    <w:tbl>
      <w:tblPr>
        <w:tblStyle w:val="TableGrid0"/>
        <w:tblW w:w="9249" w:type="dxa"/>
        <w:tblInd w:w="-110" w:type="dxa"/>
        <w:tblCellMar>
          <w:top w:w="12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9249"/>
      </w:tblGrid>
      <w:tr w:rsidR="00E20CE7" w:rsidRPr="00FB2053" w:rsidTr="00882669">
        <w:trPr>
          <w:trHeight w:val="48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E7" w:rsidRPr="00FB2053" w:rsidRDefault="00E20CE7" w:rsidP="00882669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B2053">
              <w:rPr>
                <w:rFonts w:asciiTheme="minorHAnsi" w:hAnsiTheme="minorHAnsi"/>
                <w:b/>
                <w:sz w:val="22"/>
                <w:szCs w:val="22"/>
              </w:rPr>
              <w:t xml:space="preserve"> SKILLS AND CORE COMPETENCIES </w:t>
            </w:r>
          </w:p>
        </w:tc>
      </w:tr>
      <w:tr w:rsidR="00E20CE7" w:rsidRPr="00FB2053" w:rsidTr="00882669">
        <w:trPr>
          <w:trHeight w:val="1256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E7" w:rsidRPr="00FB2053" w:rsidRDefault="00E20CE7" w:rsidP="00882669">
            <w:pPr>
              <w:spacing w:line="259" w:lineRule="auto"/>
              <w:rPr>
                <w:sz w:val="22"/>
                <w:szCs w:val="22"/>
              </w:rPr>
            </w:pPr>
            <w:r w:rsidRPr="00FB2053">
              <w:rPr>
                <w:b/>
                <w:sz w:val="22"/>
                <w:szCs w:val="22"/>
              </w:rPr>
              <w:t xml:space="preserve">Technical competency (qualifications and training) </w:t>
            </w:r>
          </w:p>
          <w:p w:rsidR="00E20CE7" w:rsidRPr="00FB2053" w:rsidRDefault="002D322B" w:rsidP="00E20CE7">
            <w:pPr>
              <w:numPr>
                <w:ilvl w:val="0"/>
                <w:numId w:val="9"/>
              </w:numPr>
              <w:spacing w:line="259" w:lineRule="auto"/>
              <w:ind w:right="20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have at least 1</w:t>
            </w:r>
            <w:r w:rsidR="00E20CE7" w:rsidRPr="00FB2053">
              <w:rPr>
                <w:sz w:val="22"/>
                <w:szCs w:val="22"/>
              </w:rPr>
              <w:t xml:space="preserve"> years’ experience in a similar role and hold or be working towards a recognised qualification. </w:t>
            </w:r>
            <w:r w:rsidR="00E20CE7" w:rsidRPr="00FB2053">
              <w:rPr>
                <w:b/>
                <w:sz w:val="22"/>
                <w:szCs w:val="22"/>
              </w:rPr>
              <w:t>(E)</w:t>
            </w:r>
            <w:r w:rsidR="00E20CE7" w:rsidRPr="00FB2053">
              <w:rPr>
                <w:sz w:val="22"/>
                <w:szCs w:val="22"/>
              </w:rPr>
              <w:t xml:space="preserve"> </w:t>
            </w:r>
          </w:p>
          <w:p w:rsidR="00E20CE7" w:rsidRPr="00E20CE7" w:rsidRDefault="00E20CE7" w:rsidP="00E20CE7">
            <w:pPr>
              <w:numPr>
                <w:ilvl w:val="0"/>
                <w:numId w:val="9"/>
              </w:numPr>
              <w:spacing w:after="4" w:line="239" w:lineRule="auto"/>
              <w:ind w:right="2083"/>
              <w:contextualSpacing/>
              <w:rPr>
                <w:sz w:val="22"/>
                <w:szCs w:val="22"/>
              </w:rPr>
            </w:pPr>
            <w:r w:rsidRPr="00E20CE7">
              <w:rPr>
                <w:sz w:val="22"/>
                <w:szCs w:val="22"/>
              </w:rPr>
              <w:t>Must be proficient in Microsoft applications e.g. Excel and accounting software (ideally Xero).</w:t>
            </w:r>
            <w:r w:rsidRPr="00E20CE7">
              <w:rPr>
                <w:b/>
                <w:sz w:val="22"/>
                <w:szCs w:val="22"/>
              </w:rPr>
              <w:t>(E)</w:t>
            </w:r>
          </w:p>
          <w:p w:rsidR="00E20CE7" w:rsidRPr="00FB2053" w:rsidRDefault="00E20CE7" w:rsidP="00E20CE7">
            <w:pPr>
              <w:numPr>
                <w:ilvl w:val="0"/>
                <w:numId w:val="9"/>
              </w:numPr>
              <w:spacing w:after="4" w:line="239" w:lineRule="auto"/>
              <w:ind w:right="20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Must have excellent numeracy skills and attention to detail </w:t>
            </w:r>
            <w:r w:rsidRPr="00FB2053">
              <w:rPr>
                <w:sz w:val="22"/>
                <w:szCs w:val="22"/>
              </w:rPr>
              <w:t>.</w:t>
            </w:r>
            <w:r w:rsidRPr="00FB2053">
              <w:rPr>
                <w:b/>
                <w:sz w:val="22"/>
                <w:szCs w:val="22"/>
              </w:rPr>
              <w:t>(E)</w:t>
            </w:r>
          </w:p>
        </w:tc>
      </w:tr>
      <w:tr w:rsidR="00E20CE7" w:rsidRPr="00FB2053" w:rsidTr="00882669">
        <w:trPr>
          <w:trHeight w:val="125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E7" w:rsidRPr="00FB2053" w:rsidRDefault="00E20CE7" w:rsidP="00882669">
            <w:pPr>
              <w:spacing w:line="259" w:lineRule="auto"/>
              <w:rPr>
                <w:sz w:val="22"/>
                <w:szCs w:val="22"/>
              </w:rPr>
            </w:pPr>
            <w:r w:rsidRPr="00FB2053">
              <w:rPr>
                <w:b/>
                <w:sz w:val="22"/>
                <w:szCs w:val="22"/>
              </w:rPr>
              <w:lastRenderedPageBreak/>
              <w:t xml:space="preserve">Experience </w:t>
            </w:r>
          </w:p>
          <w:p w:rsidR="00E20CE7" w:rsidRPr="00FB2053" w:rsidRDefault="00E20CE7" w:rsidP="00E20CE7">
            <w:pPr>
              <w:numPr>
                <w:ilvl w:val="0"/>
                <w:numId w:val="7"/>
              </w:numPr>
              <w:spacing w:line="259" w:lineRule="auto"/>
              <w:rPr>
                <w:sz w:val="22"/>
                <w:szCs w:val="22"/>
              </w:rPr>
            </w:pPr>
            <w:r w:rsidRPr="00FB2053">
              <w:rPr>
                <w:sz w:val="22"/>
                <w:szCs w:val="22"/>
              </w:rPr>
              <w:t xml:space="preserve">Relevant previous experience in </w:t>
            </w:r>
            <w:r>
              <w:rPr>
                <w:sz w:val="22"/>
                <w:szCs w:val="22"/>
              </w:rPr>
              <w:t>a similar role</w:t>
            </w:r>
            <w:r>
              <w:rPr>
                <w:b/>
                <w:sz w:val="22"/>
                <w:szCs w:val="22"/>
              </w:rPr>
              <w:t xml:space="preserve"> (E</w:t>
            </w:r>
            <w:r w:rsidRPr="00FB2053">
              <w:rPr>
                <w:b/>
                <w:sz w:val="22"/>
                <w:szCs w:val="22"/>
              </w:rPr>
              <w:t>)</w:t>
            </w:r>
            <w:r w:rsidRPr="00FB2053">
              <w:rPr>
                <w:sz w:val="22"/>
                <w:szCs w:val="22"/>
              </w:rPr>
              <w:t xml:space="preserve"> </w:t>
            </w:r>
          </w:p>
          <w:p w:rsidR="00E20CE7" w:rsidRDefault="00E20CE7" w:rsidP="00E20CE7">
            <w:pPr>
              <w:numPr>
                <w:ilvl w:val="0"/>
                <w:numId w:val="7"/>
              </w:numPr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organisation and prioritisation skills – must have the ability to meet strict deadlines</w:t>
            </w:r>
            <w:r w:rsidRPr="00FB2053">
              <w:rPr>
                <w:b/>
                <w:sz w:val="22"/>
                <w:szCs w:val="22"/>
              </w:rPr>
              <w:t xml:space="preserve"> (E)</w:t>
            </w:r>
            <w:r w:rsidRPr="00FB2053">
              <w:rPr>
                <w:sz w:val="22"/>
                <w:szCs w:val="22"/>
              </w:rPr>
              <w:t xml:space="preserve"> </w:t>
            </w:r>
          </w:p>
          <w:p w:rsidR="00E20CE7" w:rsidRPr="00E20CE7" w:rsidRDefault="00E20CE7" w:rsidP="00E20CE7">
            <w:pPr>
              <w:numPr>
                <w:ilvl w:val="0"/>
                <w:numId w:val="7"/>
              </w:numPr>
              <w:spacing w:line="244" w:lineRule="auto"/>
              <w:rPr>
                <w:sz w:val="22"/>
                <w:szCs w:val="22"/>
              </w:rPr>
            </w:pPr>
            <w:r w:rsidRPr="00E20CE7">
              <w:rPr>
                <w:sz w:val="22"/>
                <w:szCs w:val="22"/>
              </w:rPr>
              <w:t xml:space="preserve">Effective decision making using objectivity, sound judgement and evidence reasoning. </w:t>
            </w:r>
            <w:r w:rsidRPr="00E20CE7">
              <w:rPr>
                <w:b/>
                <w:sz w:val="22"/>
                <w:szCs w:val="22"/>
              </w:rPr>
              <w:t>(D)</w:t>
            </w:r>
          </w:p>
          <w:p w:rsidR="00E20CE7" w:rsidRPr="00E20CE7" w:rsidRDefault="00E20CE7" w:rsidP="00E20CE7">
            <w:pPr>
              <w:numPr>
                <w:ilvl w:val="0"/>
                <w:numId w:val="7"/>
              </w:numPr>
              <w:spacing w:line="244" w:lineRule="auto"/>
              <w:rPr>
                <w:sz w:val="22"/>
                <w:szCs w:val="22"/>
              </w:rPr>
            </w:pPr>
            <w:r w:rsidRPr="00E20CE7">
              <w:rPr>
                <w:sz w:val="22"/>
                <w:szCs w:val="22"/>
              </w:rPr>
              <w:t>Support transformational &amp; complex finance changes across the organisation.</w:t>
            </w:r>
            <w:r w:rsidRPr="00E20CE7">
              <w:rPr>
                <w:b/>
                <w:sz w:val="22"/>
                <w:szCs w:val="22"/>
              </w:rPr>
              <w:t xml:space="preserve"> (D)</w:t>
            </w:r>
          </w:p>
          <w:p w:rsidR="00E20CE7" w:rsidRPr="00E20CE7" w:rsidRDefault="00E20CE7" w:rsidP="00E20CE7">
            <w:pPr>
              <w:numPr>
                <w:ilvl w:val="0"/>
                <w:numId w:val="7"/>
              </w:numPr>
              <w:spacing w:line="244" w:lineRule="auto"/>
              <w:rPr>
                <w:sz w:val="22"/>
                <w:szCs w:val="22"/>
              </w:rPr>
            </w:pPr>
            <w:r w:rsidRPr="00E20CE7">
              <w:rPr>
                <w:sz w:val="22"/>
                <w:szCs w:val="22"/>
              </w:rPr>
              <w:t xml:space="preserve">Build excellent business relationships and maintaining through onsite meetings and support. </w:t>
            </w:r>
            <w:r w:rsidRPr="00E20CE7">
              <w:rPr>
                <w:b/>
                <w:sz w:val="22"/>
                <w:szCs w:val="22"/>
              </w:rPr>
              <w:t>(D)</w:t>
            </w:r>
          </w:p>
          <w:p w:rsidR="00E20CE7" w:rsidRPr="00FB2053" w:rsidRDefault="00E20CE7" w:rsidP="00EC2B90">
            <w:pPr>
              <w:numPr>
                <w:ilvl w:val="0"/>
                <w:numId w:val="7"/>
              </w:numPr>
              <w:spacing w:line="244" w:lineRule="auto"/>
              <w:rPr>
                <w:sz w:val="22"/>
                <w:szCs w:val="22"/>
              </w:rPr>
            </w:pPr>
            <w:r w:rsidRPr="00E20CE7">
              <w:rPr>
                <w:sz w:val="22"/>
                <w:szCs w:val="22"/>
              </w:rPr>
              <w:t xml:space="preserve">Provide effective leadership and direction to </w:t>
            </w:r>
            <w:r w:rsidR="00EC2B90">
              <w:rPr>
                <w:sz w:val="22"/>
                <w:szCs w:val="22"/>
              </w:rPr>
              <w:t>subordinates whilst supporting managers</w:t>
            </w:r>
            <w:r w:rsidRPr="00E20CE7">
              <w:rPr>
                <w:sz w:val="22"/>
                <w:szCs w:val="22"/>
              </w:rPr>
              <w:t xml:space="preserve">.  </w:t>
            </w:r>
            <w:r w:rsidRPr="00E20CE7">
              <w:rPr>
                <w:b/>
                <w:sz w:val="22"/>
                <w:szCs w:val="22"/>
              </w:rPr>
              <w:t>(D)</w:t>
            </w:r>
            <w:r w:rsidRPr="00E20CE7">
              <w:rPr>
                <w:sz w:val="22"/>
                <w:szCs w:val="22"/>
              </w:rPr>
              <w:t xml:space="preserve"> </w:t>
            </w:r>
          </w:p>
        </w:tc>
      </w:tr>
      <w:tr w:rsidR="00E20CE7" w:rsidRPr="00FB2053" w:rsidTr="00882669">
        <w:trPr>
          <w:trHeight w:val="125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E7" w:rsidRDefault="00E20CE7" w:rsidP="00882669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 and Attributes (E)</w:t>
            </w:r>
          </w:p>
          <w:p w:rsidR="00E20CE7" w:rsidRPr="00E20CE7" w:rsidRDefault="00E20CE7" w:rsidP="00E20CE7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b/>
                <w:sz w:val="22"/>
                <w:szCs w:val="22"/>
              </w:rPr>
            </w:pPr>
            <w:r w:rsidRPr="00E20CE7">
              <w:rPr>
                <w:sz w:val="22"/>
                <w:szCs w:val="22"/>
              </w:rPr>
              <w:t xml:space="preserve">Excellent communication skills </w:t>
            </w:r>
          </w:p>
          <w:p w:rsidR="00E20CE7" w:rsidRPr="00E20CE7" w:rsidRDefault="00E20CE7" w:rsidP="00E20CE7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b/>
                <w:sz w:val="22"/>
                <w:szCs w:val="22"/>
              </w:rPr>
            </w:pPr>
            <w:r w:rsidRPr="00E20CE7">
              <w:rPr>
                <w:sz w:val="22"/>
                <w:szCs w:val="22"/>
              </w:rPr>
              <w:t>High levels of initiative with a strong focus on customer care</w:t>
            </w:r>
          </w:p>
          <w:p w:rsidR="00E20CE7" w:rsidRPr="00E20CE7" w:rsidRDefault="00E20CE7" w:rsidP="00E20CE7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sz w:val="22"/>
                <w:szCs w:val="22"/>
              </w:rPr>
            </w:pPr>
            <w:r w:rsidRPr="00E20CE7">
              <w:rPr>
                <w:sz w:val="22"/>
                <w:szCs w:val="22"/>
              </w:rPr>
              <w:t>Achievement focussed - generating results by assuming responsibility for one’s performance, recognising opportunities and acting efficiently at the appropriate moment and within the given deadlines</w:t>
            </w:r>
          </w:p>
          <w:p w:rsidR="00E20CE7" w:rsidRPr="00E20CE7" w:rsidRDefault="00E20CE7" w:rsidP="00E20CE7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b/>
                <w:sz w:val="22"/>
                <w:szCs w:val="22"/>
              </w:rPr>
            </w:pPr>
            <w:r w:rsidRPr="00E20CE7">
              <w:rPr>
                <w:sz w:val="22"/>
                <w:szCs w:val="22"/>
              </w:rPr>
              <w:t>Strong analytical ability to understand internal/external customer needs and concerns in the short and long term, and to provide sound recommendations or solutions</w:t>
            </w:r>
          </w:p>
          <w:p w:rsidR="00E20CE7" w:rsidRPr="00E20CE7" w:rsidRDefault="00E20CE7" w:rsidP="00E20CE7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b/>
                <w:sz w:val="22"/>
                <w:szCs w:val="22"/>
              </w:rPr>
            </w:pPr>
            <w:r w:rsidRPr="00E20CE7">
              <w:rPr>
                <w:sz w:val="22"/>
                <w:szCs w:val="22"/>
              </w:rPr>
              <w:t>Team working - working  cooperatively with others effectively with interdependent goals and common values to foster a collaborative environment and to work in the same direction</w:t>
            </w:r>
          </w:p>
          <w:p w:rsidR="00E20CE7" w:rsidRPr="00E20CE7" w:rsidRDefault="00E20CE7" w:rsidP="00E20CE7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b/>
                <w:sz w:val="22"/>
                <w:szCs w:val="22"/>
              </w:rPr>
            </w:pPr>
            <w:r w:rsidRPr="00E20CE7">
              <w:rPr>
                <w:sz w:val="22"/>
                <w:szCs w:val="22"/>
              </w:rPr>
              <w:t>Be flexible and able to adapt to changing circumstances.</w:t>
            </w:r>
          </w:p>
          <w:p w:rsidR="00E20CE7" w:rsidRPr="00143CF5" w:rsidRDefault="00E20CE7" w:rsidP="00E20CE7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b/>
                <w:sz w:val="22"/>
                <w:szCs w:val="22"/>
              </w:rPr>
            </w:pPr>
            <w:r w:rsidRPr="00E20CE7">
              <w:rPr>
                <w:sz w:val="22"/>
                <w:szCs w:val="22"/>
              </w:rPr>
              <w:t>Excellent organisation and prioritisation skills - must have the ability to meet strict deadlines.</w:t>
            </w:r>
          </w:p>
        </w:tc>
      </w:tr>
      <w:tr w:rsidR="00E20CE7" w:rsidRPr="00FB2053" w:rsidTr="00882669">
        <w:trPr>
          <w:trHeight w:val="829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E7" w:rsidRPr="00FB2053" w:rsidRDefault="00E20CE7" w:rsidP="00882669">
            <w:pPr>
              <w:spacing w:line="259" w:lineRule="auto"/>
              <w:rPr>
                <w:sz w:val="22"/>
                <w:szCs w:val="22"/>
              </w:rPr>
            </w:pPr>
            <w:r w:rsidRPr="00FB2053">
              <w:rPr>
                <w:b/>
                <w:sz w:val="22"/>
                <w:szCs w:val="22"/>
              </w:rPr>
              <w:t xml:space="preserve">Personal qualities, communicating and relating to others </w:t>
            </w:r>
          </w:p>
          <w:p w:rsidR="00E20CE7" w:rsidRPr="00E20CE7" w:rsidRDefault="00E20CE7" w:rsidP="00E20CE7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sz w:val="22"/>
                <w:szCs w:val="22"/>
              </w:rPr>
            </w:pPr>
            <w:r w:rsidRPr="00FB2053">
              <w:rPr>
                <w:sz w:val="22"/>
                <w:szCs w:val="22"/>
              </w:rPr>
              <w:t>Self-motivated, flexible, adaptable and able to work under pressure</w:t>
            </w:r>
            <w:r>
              <w:rPr>
                <w:sz w:val="22"/>
                <w:szCs w:val="22"/>
              </w:rPr>
              <w:t xml:space="preserve"> </w:t>
            </w:r>
            <w:r w:rsidRPr="00FB2053">
              <w:rPr>
                <w:b/>
                <w:sz w:val="22"/>
                <w:szCs w:val="22"/>
              </w:rPr>
              <w:t>(E)</w:t>
            </w:r>
          </w:p>
        </w:tc>
      </w:tr>
      <w:tr w:rsidR="00E20CE7" w:rsidRPr="00FB2053" w:rsidTr="00882669">
        <w:trPr>
          <w:trHeight w:val="86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E7" w:rsidRPr="00FB2053" w:rsidRDefault="00E20CE7" w:rsidP="00882669">
            <w:pPr>
              <w:spacing w:line="259" w:lineRule="auto"/>
              <w:rPr>
                <w:sz w:val="22"/>
                <w:szCs w:val="22"/>
              </w:rPr>
            </w:pPr>
            <w:r w:rsidRPr="00FB2053">
              <w:rPr>
                <w:b/>
                <w:sz w:val="22"/>
                <w:szCs w:val="22"/>
              </w:rPr>
              <w:t xml:space="preserve">Other </w:t>
            </w:r>
          </w:p>
          <w:p w:rsidR="00E20CE7" w:rsidRPr="00FB2053" w:rsidRDefault="00E20CE7" w:rsidP="00E20CE7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sz w:val="22"/>
                <w:szCs w:val="22"/>
              </w:rPr>
            </w:pPr>
            <w:r w:rsidRPr="00FB2053">
              <w:rPr>
                <w:sz w:val="22"/>
                <w:szCs w:val="22"/>
              </w:rPr>
              <w:t xml:space="preserve">Have an understanding of and be able to demonstrate a commitment to Equal Opportunities and Diversity. </w:t>
            </w:r>
            <w:r w:rsidRPr="00FB2053">
              <w:rPr>
                <w:b/>
                <w:sz w:val="22"/>
                <w:szCs w:val="22"/>
              </w:rPr>
              <w:t>(E)</w:t>
            </w:r>
            <w:r w:rsidRPr="00FB2053">
              <w:rPr>
                <w:sz w:val="22"/>
                <w:szCs w:val="22"/>
              </w:rPr>
              <w:t xml:space="preserve"> </w:t>
            </w:r>
          </w:p>
          <w:p w:rsidR="00E20CE7" w:rsidRPr="00FB2053" w:rsidRDefault="00E20CE7" w:rsidP="00882669">
            <w:pPr>
              <w:spacing w:line="259" w:lineRule="auto"/>
              <w:rPr>
                <w:sz w:val="22"/>
                <w:szCs w:val="22"/>
              </w:rPr>
            </w:pPr>
            <w:r w:rsidRPr="00FB2053">
              <w:rPr>
                <w:sz w:val="22"/>
                <w:szCs w:val="22"/>
              </w:rPr>
              <w:t xml:space="preserve"> </w:t>
            </w:r>
          </w:p>
        </w:tc>
      </w:tr>
    </w:tbl>
    <w:p w:rsidR="00E20CE7" w:rsidRPr="002F0795" w:rsidRDefault="00E20CE7" w:rsidP="00E20CE7">
      <w:pPr>
        <w:rPr>
          <w:b/>
          <w:u w:val="single"/>
        </w:rPr>
      </w:pPr>
    </w:p>
    <w:sectPr w:rsidR="00E20CE7" w:rsidRPr="002F079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D6" w:rsidRDefault="001510D6" w:rsidP="00DE09F4">
      <w:r>
        <w:separator/>
      </w:r>
    </w:p>
  </w:endnote>
  <w:endnote w:type="continuationSeparator" w:id="0">
    <w:p w:rsidR="001510D6" w:rsidRDefault="001510D6" w:rsidP="00DE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67" w:rsidRDefault="003E62C9">
    <w:pPr>
      <w:pStyle w:val="Footer"/>
    </w:pPr>
    <w:r>
      <w:t>V</w:t>
    </w:r>
    <w:r w:rsidR="002D322B">
      <w:t>1 April 2021</w:t>
    </w:r>
  </w:p>
  <w:p w:rsidR="00CE1B67" w:rsidRDefault="00CE1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D6" w:rsidRDefault="001510D6" w:rsidP="00DE09F4">
      <w:r>
        <w:separator/>
      </w:r>
    </w:p>
  </w:footnote>
  <w:footnote w:type="continuationSeparator" w:id="0">
    <w:p w:rsidR="001510D6" w:rsidRDefault="001510D6" w:rsidP="00DE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F4" w:rsidRDefault="00DE09F4">
    <w:pPr>
      <w:pStyle w:val="Header"/>
    </w:pPr>
  </w:p>
  <w:p w:rsidR="00DE09F4" w:rsidRDefault="00DE0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0D1"/>
    <w:multiLevelType w:val="hybridMultilevel"/>
    <w:tmpl w:val="477C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5E2C"/>
    <w:multiLevelType w:val="hybridMultilevel"/>
    <w:tmpl w:val="0080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854"/>
    <w:multiLevelType w:val="hybridMultilevel"/>
    <w:tmpl w:val="70CA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FEE"/>
    <w:multiLevelType w:val="multilevel"/>
    <w:tmpl w:val="CA64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16406"/>
    <w:multiLevelType w:val="hybridMultilevel"/>
    <w:tmpl w:val="0D74999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61F12C4"/>
    <w:multiLevelType w:val="hybridMultilevel"/>
    <w:tmpl w:val="3D205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56380"/>
    <w:multiLevelType w:val="hybridMultilevel"/>
    <w:tmpl w:val="E36AF4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24526B"/>
    <w:multiLevelType w:val="hybridMultilevel"/>
    <w:tmpl w:val="5686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83A49"/>
    <w:multiLevelType w:val="hybridMultilevel"/>
    <w:tmpl w:val="62D8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3787B"/>
    <w:multiLevelType w:val="hybridMultilevel"/>
    <w:tmpl w:val="CA6406D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D434935"/>
    <w:multiLevelType w:val="hybridMultilevel"/>
    <w:tmpl w:val="62D619F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5"/>
    <w:rsid w:val="00030584"/>
    <w:rsid w:val="00093C14"/>
    <w:rsid w:val="000C40C8"/>
    <w:rsid w:val="001054EA"/>
    <w:rsid w:val="00111040"/>
    <w:rsid w:val="001207A9"/>
    <w:rsid w:val="001510D6"/>
    <w:rsid w:val="00152135"/>
    <w:rsid w:val="001633EB"/>
    <w:rsid w:val="00172793"/>
    <w:rsid w:val="001B3BB2"/>
    <w:rsid w:val="001D402D"/>
    <w:rsid w:val="002047D5"/>
    <w:rsid w:val="00240444"/>
    <w:rsid w:val="00256D7F"/>
    <w:rsid w:val="00262CC6"/>
    <w:rsid w:val="002766AA"/>
    <w:rsid w:val="00297222"/>
    <w:rsid w:val="002D322B"/>
    <w:rsid w:val="002D392D"/>
    <w:rsid w:val="002E0B0C"/>
    <w:rsid w:val="002F0795"/>
    <w:rsid w:val="002F34CC"/>
    <w:rsid w:val="002F4E5C"/>
    <w:rsid w:val="0030512A"/>
    <w:rsid w:val="00333F44"/>
    <w:rsid w:val="00343CB8"/>
    <w:rsid w:val="00355185"/>
    <w:rsid w:val="00394586"/>
    <w:rsid w:val="003C34E0"/>
    <w:rsid w:val="003C7408"/>
    <w:rsid w:val="003E62C9"/>
    <w:rsid w:val="003E7DF1"/>
    <w:rsid w:val="00407448"/>
    <w:rsid w:val="00411008"/>
    <w:rsid w:val="00416D60"/>
    <w:rsid w:val="004444DA"/>
    <w:rsid w:val="004D5D4E"/>
    <w:rsid w:val="00503832"/>
    <w:rsid w:val="0051070E"/>
    <w:rsid w:val="00543B36"/>
    <w:rsid w:val="00584F21"/>
    <w:rsid w:val="00604512"/>
    <w:rsid w:val="006700A1"/>
    <w:rsid w:val="006826BB"/>
    <w:rsid w:val="006A25F7"/>
    <w:rsid w:val="006C0E8D"/>
    <w:rsid w:val="007001E7"/>
    <w:rsid w:val="00725E46"/>
    <w:rsid w:val="00756F0F"/>
    <w:rsid w:val="007B6CD5"/>
    <w:rsid w:val="008037FF"/>
    <w:rsid w:val="008229DC"/>
    <w:rsid w:val="00846673"/>
    <w:rsid w:val="0085491C"/>
    <w:rsid w:val="00873B35"/>
    <w:rsid w:val="008B433F"/>
    <w:rsid w:val="008B4728"/>
    <w:rsid w:val="008D6A12"/>
    <w:rsid w:val="00950E95"/>
    <w:rsid w:val="009A5C63"/>
    <w:rsid w:val="00A0182E"/>
    <w:rsid w:val="00A11E82"/>
    <w:rsid w:val="00A70764"/>
    <w:rsid w:val="00A863DC"/>
    <w:rsid w:val="00AA2010"/>
    <w:rsid w:val="00AA43AF"/>
    <w:rsid w:val="00AC7034"/>
    <w:rsid w:val="00AE23DA"/>
    <w:rsid w:val="00AF1454"/>
    <w:rsid w:val="00B54172"/>
    <w:rsid w:val="00B62DAA"/>
    <w:rsid w:val="00B953E4"/>
    <w:rsid w:val="00BD4F1D"/>
    <w:rsid w:val="00BF552B"/>
    <w:rsid w:val="00C02CE2"/>
    <w:rsid w:val="00C035C5"/>
    <w:rsid w:val="00C24EE9"/>
    <w:rsid w:val="00C45801"/>
    <w:rsid w:val="00C72869"/>
    <w:rsid w:val="00C90204"/>
    <w:rsid w:val="00CB2328"/>
    <w:rsid w:val="00CC4790"/>
    <w:rsid w:val="00CC5AC0"/>
    <w:rsid w:val="00CE0E15"/>
    <w:rsid w:val="00CE1B67"/>
    <w:rsid w:val="00D0112C"/>
    <w:rsid w:val="00D12662"/>
    <w:rsid w:val="00D5036F"/>
    <w:rsid w:val="00D87252"/>
    <w:rsid w:val="00D922C3"/>
    <w:rsid w:val="00D94415"/>
    <w:rsid w:val="00DA5AFE"/>
    <w:rsid w:val="00DC1E58"/>
    <w:rsid w:val="00DC2E32"/>
    <w:rsid w:val="00DD0FEC"/>
    <w:rsid w:val="00DE09F4"/>
    <w:rsid w:val="00E144DD"/>
    <w:rsid w:val="00E200CE"/>
    <w:rsid w:val="00E20CE7"/>
    <w:rsid w:val="00E26E09"/>
    <w:rsid w:val="00E56E70"/>
    <w:rsid w:val="00E73231"/>
    <w:rsid w:val="00EA13B4"/>
    <w:rsid w:val="00EC1093"/>
    <w:rsid w:val="00EC218B"/>
    <w:rsid w:val="00EC2B90"/>
    <w:rsid w:val="00EC40B0"/>
    <w:rsid w:val="00F13E8B"/>
    <w:rsid w:val="00F2596C"/>
    <w:rsid w:val="00F3417D"/>
    <w:rsid w:val="00F607CF"/>
    <w:rsid w:val="00F62E23"/>
    <w:rsid w:val="00FB116E"/>
    <w:rsid w:val="00FD0A06"/>
    <w:rsid w:val="00FD731D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1AA680-D1B4-4DDE-B197-FFE62585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-Modeltekst">
    <w:name w:val="22 - Model_tekst"/>
    <w:basedOn w:val="Normal"/>
    <w:rsid w:val="00B54172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 w:cs="NewCenturySchlbk"/>
      <w:color w:val="000000"/>
      <w:spacing w:val="-10"/>
      <w:sz w:val="22"/>
      <w:szCs w:val="22"/>
      <w:lang w:val="nl-NL" w:eastAsia="en-US"/>
    </w:rPr>
  </w:style>
  <w:style w:type="character" w:customStyle="1" w:styleId="apple-converted-space">
    <w:name w:val="apple-converted-space"/>
    <w:basedOn w:val="DefaultParagraphFont"/>
    <w:rsid w:val="003C34E0"/>
  </w:style>
  <w:style w:type="paragraph" w:styleId="Header">
    <w:name w:val="header"/>
    <w:basedOn w:val="Normal"/>
    <w:link w:val="HeaderChar"/>
    <w:uiPriority w:val="99"/>
    <w:unhideWhenUsed/>
    <w:rsid w:val="00DE0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F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F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E1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1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12C"/>
    <w:pPr>
      <w:ind w:left="720"/>
      <w:contextualSpacing/>
    </w:pPr>
  </w:style>
  <w:style w:type="table" w:customStyle="1" w:styleId="TableGrid0">
    <w:name w:val="TableGrid"/>
    <w:rsid w:val="00E20CE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e-know.net Limited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Claire Williams</dc:creator>
  <cp:keywords/>
  <dc:description/>
  <cp:lastModifiedBy>Cerys Holder</cp:lastModifiedBy>
  <cp:revision>2</cp:revision>
  <cp:lastPrinted>2017-10-30T13:17:00Z</cp:lastPrinted>
  <dcterms:created xsi:type="dcterms:W3CDTF">2021-05-04T07:30:00Z</dcterms:created>
  <dcterms:modified xsi:type="dcterms:W3CDTF">2021-05-04T07:30:00Z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